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52525"/>
          <w:sz w:val="46"/>
        </w:rPr>
        <w:t>BRICE CLOYD</w:t>
      </w:r>
    </w:p>
    <w:p>
      <w:r>
        <w:rPr>
          <w:b/>
          <w:color w:val="B9942E"/>
          <w:sz w:val="20"/>
        </w:rPr>
        <w:t>3D MODELER  /  DIGITAL ARTIST</w:t>
      </w:r>
    </w:p>
    <w:p>
      <w:pPr/>
      <w:r>
        <w:t>San Francisco, CA  |  brice.cloyd@gmail.com  |  bricecloyd.com  |  linkedin.com/in/brice-cloyd</w:t>
      </w:r>
    </w:p>
    <w:p>
      <w:pPr>
        <w:spacing w:before="180" w:after="60"/>
      </w:pPr>
      <w:r>
        <w:rPr>
          <w:b/>
          <w:color w:val="B9942E"/>
          <w:sz w:val="20"/>
        </w:rPr>
        <w:t>PROFILE</w:t>
      </w:r>
    </w:p>
    <w:p>
      <w:pPr>
        <w:spacing w:after="60"/>
      </w:pPr>
      <w:r>
        <w:rPr>
          <w:b w:val="0"/>
        </w:rPr>
        <w:t>3D modeler and digital artist completing an MFA in Animation &amp; Visual Effects, specializing in character, creature, organic, and hard-surface modeling. Experienced in building assets from concept and reference through sculpting, modeling, UVs, texturing, lighting, and presentation. Brings a collaborative, feedback-driven approach shaped by graduate production work and more than a decade in creative education and leadership.</w:t>
      </w:r>
    </w:p>
    <w:p>
      <w:pPr>
        <w:spacing w:before="180" w:after="60"/>
      </w:pPr>
      <w:r>
        <w:rPr>
          <w:b/>
          <w:color w:val="B9942E"/>
          <w:sz w:val="20"/>
        </w:rPr>
        <w:t>SELECTED 3D PROJECTS</w:t>
      </w:r>
    </w:p>
    <w:p>
      <w:pPr>
        <w:spacing w:after="60"/>
      </w:pPr>
      <w:r>
        <w:rPr>
          <w:b/>
        </w:rPr>
        <w:t>Creatures in Community | MFA Thesis Project | 2025–2026</w:t>
      </w:r>
    </w:p>
    <w:p>
      <w:pPr>
        <w:spacing w:after="60"/>
      </w:pPr>
      <w:r>
        <w:rPr>
          <w:b w:val="0"/>
        </w:rPr>
        <w:t>Original characters, creatures, props, architectural assets, and a hard-surface vehicle for a cohesive abandoned-theater environment. Develop assets in Maya, ZBrush, Substance Painter, Photoshop, and Arnold.</w:t>
      </w:r>
    </w:p>
    <w:p>
      <w:pPr>
        <w:spacing w:after="60"/>
      </w:pPr>
      <w:r>
        <w:rPr>
          <w:b/>
        </w:rPr>
        <w:t>StudioX | Graduate Production Artist | 2026</w:t>
      </w:r>
    </w:p>
    <w:p>
      <w:pPr>
        <w:spacing w:after="60"/>
      </w:pPr>
      <w:r>
        <w:rPr>
          <w:b w:val="0"/>
        </w:rPr>
        <w:t>Contributed to two collaborative productions, incorporating critique, iteration, production deadlines, and shared creative goals.</w:t>
      </w:r>
    </w:p>
    <w:p>
      <w:pPr>
        <w:spacing w:before="180" w:after="60"/>
      </w:pPr>
      <w:r>
        <w:rPr>
          <w:b/>
          <w:color w:val="B9942E"/>
          <w:sz w:val="20"/>
        </w:rPr>
        <w:t>TECHNICAL SKILLS</w:t>
      </w:r>
    </w:p>
    <w:p>
      <w:pPr>
        <w:spacing w:after="60"/>
      </w:pPr>
      <w:r>
        <w:rPr>
          <w:b w:val="0"/>
        </w:rPr>
        <w:t>3D: Character &amp; creature modeling · Organic &amp; hard-surface modeling · Props · Environments · Vehicles · Sculpting · Retopology · UV mapping · Texturing · Shading · Look development · Lighting</w:t>
      </w:r>
    </w:p>
    <w:p>
      <w:pPr>
        <w:spacing w:after="60"/>
      </w:pPr>
      <w:r>
        <w:rPr>
          <w:b w:val="0"/>
        </w:rPr>
        <w:t>Software: Autodesk Maya · ZBrush · Substance 3D Painter · Arnold · Adobe Photoshop · Nuke</w:t>
      </w:r>
    </w:p>
    <w:p>
      <w:pPr>
        <w:spacing w:before="180" w:after="60"/>
      </w:pPr>
      <w:r>
        <w:rPr>
          <w:b/>
          <w:color w:val="B9942E"/>
          <w:sz w:val="20"/>
        </w:rPr>
        <w:t>PROFESSIONAL EXPERIENCE</w:t>
      </w:r>
    </w:p>
    <w:p>
      <w:pPr>
        <w:spacing w:after="60"/>
      </w:pPr>
      <w:r>
        <w:rPr>
          <w:b/>
        </w:rPr>
        <w:t>Orangetheory Fitness | Head Coach | San Francisco | 2026–Present</w:t>
      </w:r>
    </w:p>
    <w:p>
      <w:pPr>
        <w:spacing w:after="60"/>
      </w:pPr>
      <w:r>
        <w:rPr>
          <w:b w:val="0"/>
        </w:rPr>
        <w:t>Lead and mentor coaches, facilitate professional development, and coordinate standards, communication, and team priorities.</w:t>
      </w:r>
    </w:p>
    <w:p>
      <w:pPr>
        <w:spacing w:after="60"/>
      </w:pPr>
      <w:r>
        <w:rPr>
          <w:b/>
        </w:rPr>
        <w:t>Public Schools | Music &amp; Art Educator | Oregon | 2009–2021</w:t>
      </w:r>
    </w:p>
    <w:p>
      <w:pPr>
        <w:spacing w:after="60"/>
      </w:pPr>
      <w:r>
        <w:rPr>
          <w:b w:val="0"/>
        </w:rPr>
        <w:t>Led creative programs and productions, developed curriculum, and collaborated across teams while managing complex projects and deadlines.</w:t>
      </w:r>
    </w:p>
    <w:p>
      <w:pPr>
        <w:spacing w:before="180" w:after="60"/>
      </w:pPr>
      <w:r>
        <w:rPr>
          <w:b/>
          <w:color w:val="B9942E"/>
          <w:sz w:val="20"/>
        </w:rPr>
        <w:t>EDUCATION</w:t>
      </w:r>
    </w:p>
    <w:p>
      <w:pPr>
        <w:spacing w:after="60"/>
      </w:pPr>
      <w:r>
        <w:rPr>
          <w:b/>
        </w:rPr>
        <w:t>Academy of Art University | MFA, Animation &amp; Visual Effects (3D Modeling) | Expected Dec 2026</w:t>
      </w:r>
    </w:p>
    <w:p>
      <w:pPr>
        <w:spacing w:after="60"/>
      </w:pPr>
      <w:r>
        <w:rPr>
          <w:b/>
        </w:rPr>
        <w:t>Master of Arts in Teaching | Completed 2009</w:t>
      </w:r>
    </w:p>
    <w:sectPr w:rsidR="00FC693F" w:rsidRPr="0006063C" w:rsidSect="00034616">
      <w:pgSz w:w="12240" w:h="15840"/>
      <w:pgMar w:top="864" w:right="1037" w:bottom="792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